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5D7D" w14:textId="77777777" w:rsidR="00B14DA3" w:rsidRDefault="00600DAE">
      <w:pPr>
        <w:spacing w:after="223"/>
      </w:pPr>
      <w:r>
        <w:rPr>
          <w:sz w:val="28"/>
        </w:rPr>
        <w:t xml:space="preserve"> </w:t>
      </w:r>
    </w:p>
    <w:p w14:paraId="7E3D5F25" w14:textId="2B2024F5" w:rsidR="00B14DA3" w:rsidRDefault="00600DAE">
      <w:pPr>
        <w:spacing w:after="146"/>
        <w:ind w:left="46"/>
        <w:jc w:val="center"/>
      </w:pPr>
      <w:r>
        <w:rPr>
          <w:b/>
          <w:sz w:val="28"/>
        </w:rPr>
        <w:t>Relationship Management (EI Experience</w:t>
      </w:r>
      <w:r>
        <w:rPr>
          <w:b/>
          <w:sz w:val="28"/>
        </w:rPr>
        <w:t xml:space="preserve">) </w:t>
      </w:r>
    </w:p>
    <w:p w14:paraId="13780D5F" w14:textId="77777777" w:rsidR="00B14DA3" w:rsidRDefault="00600DAE">
      <w:pPr>
        <w:spacing w:after="220"/>
        <w:ind w:left="10" w:hanging="10"/>
      </w:pPr>
      <w:r>
        <w:rPr>
          <w:sz w:val="20"/>
        </w:rPr>
        <w:t xml:space="preserve">Directions: Rate each statement using the following scale: </w:t>
      </w:r>
    </w:p>
    <w:p w14:paraId="7FA5C3F5" w14:textId="7D36B694" w:rsidR="00B14DA3" w:rsidRDefault="00B14DA3" w:rsidP="000E67E0">
      <w:pPr>
        <w:spacing w:after="4" w:line="250" w:lineRule="auto"/>
        <w:ind w:left="142" w:hanging="10"/>
      </w:pPr>
    </w:p>
    <w:tbl>
      <w:tblPr>
        <w:tblStyle w:val="TableGrid"/>
        <w:tblW w:w="3319" w:type="dxa"/>
        <w:tblInd w:w="0" w:type="dxa"/>
        <w:tblCellMar>
          <w:top w:w="43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67"/>
        <w:gridCol w:w="2752"/>
      </w:tblGrid>
      <w:tr w:rsidR="000E67E0" w14:paraId="20DDBD25" w14:textId="77777777" w:rsidTr="000E67E0">
        <w:trPr>
          <w:trHeight w:val="1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03D091" w14:textId="4C882329" w:rsidR="000E67E0" w:rsidRDefault="000E67E0" w:rsidP="000E67E0">
            <w:pPr>
              <w:spacing w:after="0"/>
              <w:ind w:left="38" w:right="-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651B85" w14:textId="519E9A09" w:rsidR="000E67E0" w:rsidRDefault="000E67E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Significantly less than others</w:t>
            </w:r>
          </w:p>
        </w:tc>
      </w:tr>
      <w:tr w:rsidR="00B14DA3" w14:paraId="084CB948" w14:textId="77777777" w:rsidTr="000E67E0">
        <w:trPr>
          <w:trHeight w:val="1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5B9507" w14:textId="1DB9B835" w:rsidR="00B14DA3" w:rsidRDefault="00600DAE" w:rsidP="000E67E0">
            <w:pPr>
              <w:spacing w:after="0"/>
              <w:ind w:left="38" w:right="-247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70ED4E" w14:textId="77777777" w:rsidR="00B14DA3" w:rsidRDefault="00600DAE">
            <w:pPr>
              <w:spacing w:after="0"/>
            </w:pPr>
            <w:r>
              <w:rPr>
                <w:b/>
                <w:sz w:val="20"/>
              </w:rPr>
              <w:t xml:space="preserve">Less than others </w:t>
            </w:r>
          </w:p>
        </w:tc>
      </w:tr>
      <w:tr w:rsidR="000E67E0" w14:paraId="30C294FD" w14:textId="77777777" w:rsidTr="000E67E0">
        <w:trPr>
          <w:trHeight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0AB8F9" w14:textId="575655B0" w:rsidR="000E67E0" w:rsidRDefault="000E67E0" w:rsidP="000E67E0">
            <w:pPr>
              <w:spacing w:after="0"/>
              <w:ind w:left="38" w:right="-2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66D9EA" w14:textId="7BDBFEC3" w:rsidR="000E67E0" w:rsidRDefault="000E67E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Typical</w:t>
            </w:r>
          </w:p>
        </w:tc>
      </w:tr>
      <w:tr w:rsidR="000E67E0" w14:paraId="44AE1C12" w14:textId="77777777" w:rsidTr="000E67E0">
        <w:trPr>
          <w:trHeight w:val="1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4ED4CC" w14:textId="41C97647" w:rsidR="000E67E0" w:rsidRDefault="000E67E0" w:rsidP="000E67E0">
            <w:pPr>
              <w:spacing w:after="0"/>
              <w:ind w:left="38" w:right="-24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468D79" w14:textId="4BF5F0B7" w:rsidR="000E67E0" w:rsidRDefault="000E67E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More than others</w:t>
            </w:r>
          </w:p>
        </w:tc>
      </w:tr>
      <w:tr w:rsidR="000E67E0" w14:paraId="3742B7BF" w14:textId="77777777" w:rsidTr="000E67E0">
        <w:trPr>
          <w:trHeight w:val="2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92FF1E" w14:textId="35207F50" w:rsidR="000E67E0" w:rsidRDefault="000E67E0" w:rsidP="000E67E0">
            <w:pPr>
              <w:spacing w:after="0"/>
              <w:ind w:left="38" w:right="-24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51D41A" w14:textId="0FC33D6D" w:rsidR="000E67E0" w:rsidRDefault="000E67E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Significantly more than others</w:t>
            </w:r>
          </w:p>
        </w:tc>
      </w:tr>
    </w:tbl>
    <w:p w14:paraId="2845521A" w14:textId="25EFD90E" w:rsidR="00B14DA3" w:rsidRDefault="000E67E0">
      <w:pPr>
        <w:tabs>
          <w:tab w:val="center" w:pos="1687"/>
        </w:tabs>
        <w:spacing w:after="534" w:line="250" w:lineRule="auto"/>
      </w:pPr>
      <w:r>
        <w:rPr>
          <w:b/>
          <w:sz w:val="20"/>
        </w:rPr>
        <w:t xml:space="preserve"> </w:t>
      </w:r>
      <w:r w:rsidR="00600DAE">
        <w:rPr>
          <w:b/>
          <w:sz w:val="20"/>
        </w:rPr>
        <w:t xml:space="preserve">      </w:t>
      </w:r>
    </w:p>
    <w:p w14:paraId="066B7775" w14:textId="77777777" w:rsidR="00B14DA3" w:rsidRDefault="00600DAE">
      <w:pPr>
        <w:numPr>
          <w:ilvl w:val="0"/>
          <w:numId w:val="1"/>
        </w:numPr>
        <w:spacing w:after="4" w:line="250" w:lineRule="auto"/>
        <w:ind w:right="86" w:hanging="360"/>
      </w:pPr>
      <w:r>
        <w:rPr>
          <w:b/>
          <w:sz w:val="20"/>
        </w:rPr>
        <w:t xml:space="preserve">Think of someone you really enjoy being around.  Conversations flow comfortably both ways and are genuine.  When </w:t>
      </w:r>
      <w:proofErr w:type="gramStart"/>
      <w:r>
        <w:rPr>
          <w:b/>
          <w:sz w:val="20"/>
        </w:rPr>
        <w:t>you’re</w:t>
      </w:r>
      <w:proofErr w:type="gramEnd"/>
      <w:r>
        <w:rPr>
          <w:b/>
          <w:sz w:val="20"/>
        </w:rPr>
        <w:t xml:space="preserve"> around them they make you feel appreciated, valued, and included.   NAME/INITIALS:  </w:t>
      </w:r>
    </w:p>
    <w:p w14:paraId="63D265F8" w14:textId="77777777" w:rsidR="00B14DA3" w:rsidRDefault="00600DAE">
      <w:pPr>
        <w:spacing w:after="0"/>
        <w:ind w:left="360"/>
      </w:pPr>
      <w:r>
        <w:rPr>
          <w:b/>
          <w:sz w:val="20"/>
        </w:rPr>
        <w:t xml:space="preserve"> </w:t>
      </w:r>
    </w:p>
    <w:p w14:paraId="199ECA37" w14:textId="77777777" w:rsidR="00B14DA3" w:rsidRDefault="00600DAE">
      <w:pPr>
        <w:spacing w:after="30" w:line="250" w:lineRule="auto"/>
        <w:ind w:left="370" w:hanging="10"/>
      </w:pPr>
      <w:r>
        <w:rPr>
          <w:b/>
          <w:sz w:val="20"/>
        </w:rPr>
        <w:t>How well doe</w:t>
      </w:r>
      <w:r>
        <w:rPr>
          <w:b/>
          <w:sz w:val="20"/>
        </w:rPr>
        <w:t xml:space="preserve">s this person: </w:t>
      </w:r>
    </w:p>
    <w:tbl>
      <w:tblPr>
        <w:tblStyle w:val="TableGrid"/>
        <w:tblW w:w="9177" w:type="dxa"/>
        <w:tblInd w:w="5" w:type="dxa"/>
        <w:tblCellMar>
          <w:top w:w="47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06"/>
        <w:gridCol w:w="540"/>
        <w:gridCol w:w="7831"/>
      </w:tblGrid>
      <w:tr w:rsidR="00B14DA3" w14:paraId="3D83FB7C" w14:textId="77777777">
        <w:trPr>
          <w:trHeight w:val="49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1C4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A.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87A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5EE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Demonstrate awareness of their mood   </w:t>
            </w:r>
          </w:p>
        </w:tc>
      </w:tr>
      <w:tr w:rsidR="00B14DA3" w14:paraId="1B10683A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9D97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FA8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738A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Demonstrate awareness of you, your thoughts, feelings, and perspectives </w:t>
            </w:r>
          </w:p>
        </w:tc>
      </w:tr>
      <w:tr w:rsidR="00B14DA3" w14:paraId="35C67A56" w14:textId="77777777">
        <w:trPr>
          <w:trHeight w:val="49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2C8B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C.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C889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E2CC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Have the capacity to effectively facilitate authentic dialogue and develop trust </w:t>
            </w:r>
          </w:p>
        </w:tc>
      </w:tr>
      <w:tr w:rsidR="00B14DA3" w14:paraId="63CA08E3" w14:textId="77777777">
        <w:trPr>
          <w:trHeight w:val="2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00FF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029E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21EB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Consider issues from multiple perspectives  </w:t>
            </w:r>
          </w:p>
        </w:tc>
      </w:tr>
      <w:tr w:rsidR="00B14DA3" w14:paraId="7F25E7A8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E878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E.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3508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441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Respond effectively in stressful situations  </w:t>
            </w:r>
          </w:p>
        </w:tc>
      </w:tr>
      <w:tr w:rsidR="00B14DA3" w14:paraId="5D53FA12" w14:textId="77777777">
        <w:trPr>
          <w:trHeight w:val="77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1695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F.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4A63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A656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Have the capacity to positively influence the way you feel and the situations you may find yourself in </w:t>
            </w:r>
          </w:p>
        </w:tc>
      </w:tr>
      <w:tr w:rsidR="00B14DA3" w14:paraId="26ED94D3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73A8" w14:textId="77777777" w:rsidR="00B14DA3" w:rsidRDefault="00600DAE">
            <w:pPr>
              <w:spacing w:after="0"/>
              <w:ind w:left="2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DC2F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BD23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03732379" w14:textId="77777777" w:rsidR="00B14DA3" w:rsidRDefault="00600DAE">
      <w:pPr>
        <w:spacing w:after="237"/>
        <w:ind w:left="1260"/>
      </w:pPr>
      <w:r>
        <w:rPr>
          <w:sz w:val="20"/>
        </w:rPr>
        <w:t xml:space="preserve"> </w:t>
      </w:r>
    </w:p>
    <w:p w14:paraId="732481A4" w14:textId="0CF6C803" w:rsidR="00B14DA3" w:rsidRDefault="00600DAE">
      <w:pPr>
        <w:spacing w:after="210" w:line="267" w:lineRule="auto"/>
        <w:ind w:left="-5" w:hanging="10"/>
      </w:pPr>
      <w:r>
        <w:t xml:space="preserve">     If you noticed a</w:t>
      </w:r>
      <w:r w:rsidR="000E67E0">
        <w:t xml:space="preserve">n email or chat </w:t>
      </w:r>
      <w:r>
        <w:t xml:space="preserve">coming in from this individual </w:t>
      </w:r>
      <w:r>
        <w:rPr>
          <w:u w:val="single" w:color="000000"/>
        </w:rPr>
        <w:t xml:space="preserve">how inspired </w:t>
      </w:r>
      <w:r>
        <w:t xml:space="preserve">would you be in speaking with them?  </w:t>
      </w:r>
    </w:p>
    <w:p w14:paraId="5A8E629E" w14:textId="77777777" w:rsidR="00B14DA3" w:rsidRDefault="00600DAE">
      <w:pPr>
        <w:spacing w:after="0" w:line="267" w:lineRule="auto"/>
        <w:ind w:left="910" w:hanging="10"/>
      </w:pPr>
      <w:r>
        <w:t xml:space="preserve">     1              2            3               4               5              6               7               8                9               10   </w:t>
      </w:r>
    </w:p>
    <w:p w14:paraId="236A32EC" w14:textId="77777777" w:rsidR="00B14DA3" w:rsidRDefault="00600DAE">
      <w:pPr>
        <w:spacing w:after="237"/>
        <w:ind w:left="871" w:right="-78"/>
      </w:pPr>
      <w:r>
        <w:rPr>
          <w:noProof/>
        </w:rPr>
        <mc:AlternateContent>
          <mc:Choice Requires="wpg">
            <w:drawing>
              <wp:inline distT="0" distB="0" distL="0" distR="0" wp14:anchorId="3DB92EEA" wp14:editId="0449A8DE">
                <wp:extent cx="5409565" cy="18286"/>
                <wp:effectExtent l="0" t="0" r="0" b="0"/>
                <wp:docPr id="4627" name="Group 4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565" cy="18286"/>
                          <a:chOff x="0" y="0"/>
                          <a:chExt cx="5409565" cy="18286"/>
                        </a:xfrm>
                      </wpg:grpSpPr>
                      <wps:wsp>
                        <wps:cNvPr id="5579" name="Shape 5579"/>
                        <wps:cNvSpPr/>
                        <wps:spPr>
                          <a:xfrm>
                            <a:off x="0" y="0"/>
                            <a:ext cx="540956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565" h="18286">
                                <a:moveTo>
                                  <a:pt x="0" y="0"/>
                                </a:moveTo>
                                <a:lnTo>
                                  <a:pt x="5409565" y="0"/>
                                </a:lnTo>
                                <a:lnTo>
                                  <a:pt x="540956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7" style="width:425.95pt;height:1.43988pt;mso-position-horizontal-relative:char;mso-position-vertical-relative:line" coordsize="54095,182">
                <v:shape id="Shape 5580" style="position:absolute;width:54095;height:182;left:0;top:0;" coordsize="5409565,18286" path="m0,0l5409565,0l5409565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C305450" w14:textId="77777777" w:rsidR="00B14DA3" w:rsidRDefault="00600DAE">
      <w:pPr>
        <w:spacing w:after="216"/>
        <w:ind w:left="900"/>
      </w:pPr>
      <w:r>
        <w:rPr>
          <w:sz w:val="18"/>
        </w:rPr>
        <w:t xml:space="preserve"> </w:t>
      </w:r>
    </w:p>
    <w:p w14:paraId="251F4CF8" w14:textId="77777777" w:rsidR="00B14DA3" w:rsidRDefault="00600DAE">
      <w:pPr>
        <w:spacing w:after="216"/>
        <w:ind w:left="900"/>
      </w:pPr>
      <w:r>
        <w:rPr>
          <w:sz w:val="18"/>
        </w:rPr>
        <w:lastRenderedPageBreak/>
        <w:t xml:space="preserve"> </w:t>
      </w:r>
    </w:p>
    <w:p w14:paraId="3CD879A5" w14:textId="77777777" w:rsidR="00B14DA3" w:rsidRDefault="00600DAE">
      <w:pPr>
        <w:spacing w:after="214"/>
        <w:ind w:left="900"/>
      </w:pPr>
      <w:r>
        <w:rPr>
          <w:sz w:val="18"/>
        </w:rPr>
        <w:t xml:space="preserve"> </w:t>
      </w:r>
    </w:p>
    <w:p w14:paraId="57BF8795" w14:textId="77777777" w:rsidR="00B14DA3" w:rsidRDefault="00600DAE">
      <w:pPr>
        <w:spacing w:after="0"/>
        <w:ind w:left="900"/>
      </w:pPr>
      <w:r>
        <w:rPr>
          <w:sz w:val="18"/>
        </w:rPr>
        <w:t xml:space="preserve"> </w:t>
      </w:r>
    </w:p>
    <w:p w14:paraId="69C13465" w14:textId="77777777" w:rsidR="00B14DA3" w:rsidRDefault="00600DAE">
      <w:pPr>
        <w:spacing w:after="235"/>
        <w:ind w:left="900"/>
      </w:pPr>
      <w:r>
        <w:rPr>
          <w:sz w:val="18"/>
        </w:rPr>
        <w:t xml:space="preserve"> </w:t>
      </w:r>
    </w:p>
    <w:p w14:paraId="3403FBA8" w14:textId="77777777" w:rsidR="00B14DA3" w:rsidRDefault="00600DAE">
      <w:pPr>
        <w:spacing w:after="327"/>
        <w:ind w:left="900"/>
      </w:pPr>
      <w:r>
        <w:rPr>
          <w:sz w:val="20"/>
        </w:rPr>
        <w:t xml:space="preserve"> </w:t>
      </w:r>
    </w:p>
    <w:p w14:paraId="30D7F5E3" w14:textId="77777777" w:rsidR="000E67E0" w:rsidRPr="000E67E0" w:rsidRDefault="00600DAE">
      <w:pPr>
        <w:numPr>
          <w:ilvl w:val="0"/>
          <w:numId w:val="1"/>
        </w:numPr>
        <w:spacing w:after="1" w:line="240" w:lineRule="auto"/>
        <w:ind w:right="86" w:hanging="360"/>
      </w:pPr>
      <w:r>
        <w:rPr>
          <w:b/>
          <w:sz w:val="20"/>
        </w:rPr>
        <w:t xml:space="preserve">Think of someone who you dread being around. Communications tend to flow one way (them to you) and revolve around </w:t>
      </w:r>
      <w:proofErr w:type="gramStart"/>
      <w:r>
        <w:rPr>
          <w:b/>
          <w:sz w:val="20"/>
        </w:rPr>
        <w:t>what’s</w:t>
      </w:r>
      <w:proofErr w:type="gramEnd"/>
      <w:r>
        <w:rPr>
          <w:b/>
          <w:sz w:val="20"/>
        </w:rPr>
        <w:t xml:space="preserve"> important to them all of which is an emotional drain on you.</w:t>
      </w:r>
    </w:p>
    <w:p w14:paraId="17DA2444" w14:textId="0D1A5A1E" w:rsidR="00B14DA3" w:rsidRPr="000E67E0" w:rsidRDefault="000E67E0" w:rsidP="000E67E0">
      <w:pPr>
        <w:spacing w:after="1" w:line="240" w:lineRule="auto"/>
        <w:ind w:left="360" w:right="86"/>
        <w:rPr>
          <w:b/>
          <w:bCs/>
        </w:rPr>
      </w:pPr>
      <w:r w:rsidRPr="000E67E0">
        <w:rPr>
          <w:b/>
          <w:bCs/>
          <w:sz w:val="20"/>
        </w:rPr>
        <w:t>NAME/INITIALS:</w:t>
      </w:r>
    </w:p>
    <w:p w14:paraId="26ADFC14" w14:textId="77777777" w:rsidR="00B14DA3" w:rsidRDefault="00600DAE">
      <w:pPr>
        <w:spacing w:after="0"/>
        <w:ind w:left="360"/>
      </w:pPr>
      <w:r>
        <w:rPr>
          <w:sz w:val="20"/>
        </w:rPr>
        <w:t xml:space="preserve"> </w:t>
      </w:r>
    </w:p>
    <w:p w14:paraId="7BAC47A8" w14:textId="77777777" w:rsidR="00B14DA3" w:rsidRDefault="00600DAE">
      <w:pPr>
        <w:spacing w:after="48"/>
        <w:ind w:left="355" w:hanging="10"/>
      </w:pPr>
      <w:r>
        <w:rPr>
          <w:sz w:val="20"/>
        </w:rPr>
        <w:t xml:space="preserve">How well does this person: </w:t>
      </w:r>
    </w:p>
    <w:tbl>
      <w:tblPr>
        <w:tblStyle w:val="TableGrid"/>
        <w:tblW w:w="9177" w:type="dxa"/>
        <w:tblInd w:w="5" w:type="dxa"/>
        <w:tblCellMar>
          <w:top w:w="47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06"/>
        <w:gridCol w:w="540"/>
        <w:gridCol w:w="7831"/>
      </w:tblGrid>
      <w:tr w:rsidR="00B14DA3" w14:paraId="6EFC809D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E14F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A.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F1E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0D4F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D</w:t>
            </w:r>
            <w:r>
              <w:rPr>
                <w:sz w:val="20"/>
              </w:rPr>
              <w:t xml:space="preserve">emonstrate awareness of their mood   </w:t>
            </w:r>
          </w:p>
        </w:tc>
      </w:tr>
      <w:tr w:rsidR="00B14DA3" w14:paraId="1C32D642" w14:textId="77777777">
        <w:trPr>
          <w:trHeight w:val="49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FD0C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927E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E383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Demonstrate awareness of you, your thoughts, feelings, and perspectives </w:t>
            </w:r>
          </w:p>
        </w:tc>
      </w:tr>
      <w:tr w:rsidR="00B14DA3" w14:paraId="3DFA29C3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842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C.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45B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1B82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Effectively facilitate authentic dialogue and develop trust </w:t>
            </w:r>
          </w:p>
        </w:tc>
      </w:tr>
      <w:tr w:rsidR="00B14DA3" w14:paraId="786E879E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805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DAEA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0757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Consider issues from multiple perspectives </w:t>
            </w:r>
          </w:p>
        </w:tc>
      </w:tr>
      <w:tr w:rsidR="00B14DA3" w14:paraId="3CD9BDD8" w14:textId="77777777">
        <w:trPr>
          <w:trHeight w:val="49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B1B5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E.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997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01B8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Respond effectively in stressful situations </w:t>
            </w:r>
          </w:p>
        </w:tc>
      </w:tr>
      <w:tr w:rsidR="00B14DA3" w14:paraId="4C627344" w14:textId="77777777">
        <w:trPr>
          <w:trHeight w:val="4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E4AF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F.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F8D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3FC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Positively influence the way you feel and the situations you may find yourself in </w:t>
            </w:r>
          </w:p>
        </w:tc>
      </w:tr>
      <w:tr w:rsidR="00B14DA3" w14:paraId="3AB24F4C" w14:textId="77777777">
        <w:trPr>
          <w:trHeight w:val="49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4CC" w14:textId="77777777" w:rsidR="00B14DA3" w:rsidRDefault="00600DAE">
            <w:pPr>
              <w:spacing w:after="0"/>
              <w:ind w:left="2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1EE" w14:textId="77777777" w:rsidR="00B14DA3" w:rsidRDefault="00600DAE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FFD" w14:textId="77777777" w:rsidR="00B14DA3" w:rsidRDefault="00600DAE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6598EDE6" w14:textId="77777777" w:rsidR="00B14DA3" w:rsidRDefault="00600DAE">
      <w:pPr>
        <w:spacing w:after="235"/>
      </w:pPr>
      <w:r>
        <w:rPr>
          <w:b/>
          <w:sz w:val="20"/>
        </w:rPr>
        <w:t xml:space="preserve"> </w:t>
      </w:r>
    </w:p>
    <w:p w14:paraId="68A4CEF9" w14:textId="77777777" w:rsidR="0009218B" w:rsidRDefault="00600DAE">
      <w:pPr>
        <w:spacing w:after="210" w:line="267" w:lineRule="auto"/>
        <w:ind w:left="-5" w:hanging="10"/>
      </w:pPr>
      <w:r>
        <w:rPr>
          <w:sz w:val="20"/>
        </w:rPr>
        <w:t xml:space="preserve">      </w:t>
      </w:r>
      <w:r>
        <w:t xml:space="preserve">If you noticed </w:t>
      </w:r>
      <w:r w:rsidR="000E67E0">
        <w:t xml:space="preserve">an email or chat </w:t>
      </w:r>
      <w:r>
        <w:t xml:space="preserve">coming in from this individual </w:t>
      </w:r>
      <w:r>
        <w:rPr>
          <w:u w:val="single" w:color="000000"/>
        </w:rPr>
        <w:t xml:space="preserve">how inspired </w:t>
      </w:r>
      <w:r>
        <w:t xml:space="preserve">would you be in speaking with them? </w:t>
      </w:r>
    </w:p>
    <w:p w14:paraId="15A508EA" w14:textId="77777777" w:rsidR="0009218B" w:rsidRDefault="0009218B" w:rsidP="0009218B">
      <w:pPr>
        <w:spacing w:after="0" w:line="267" w:lineRule="auto"/>
        <w:ind w:left="910" w:hanging="10"/>
      </w:pPr>
      <w:r>
        <w:t xml:space="preserve">     1              2            3               4               5              6               7               8                9               10   </w:t>
      </w:r>
    </w:p>
    <w:p w14:paraId="7753C668" w14:textId="77777777" w:rsidR="0009218B" w:rsidRDefault="0009218B" w:rsidP="0009218B">
      <w:pPr>
        <w:spacing w:after="237"/>
        <w:ind w:left="871" w:right="-78"/>
      </w:pPr>
      <w:r>
        <w:rPr>
          <w:noProof/>
        </w:rPr>
        <mc:AlternateContent>
          <mc:Choice Requires="wpg">
            <w:drawing>
              <wp:inline distT="0" distB="0" distL="0" distR="0" wp14:anchorId="748DA466" wp14:editId="78E8E02D">
                <wp:extent cx="5409565" cy="18286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565" cy="18286"/>
                          <a:chOff x="0" y="0"/>
                          <a:chExt cx="5409565" cy="18286"/>
                        </a:xfrm>
                      </wpg:grpSpPr>
                      <wps:wsp>
                        <wps:cNvPr id="7" name="Shape 5579"/>
                        <wps:cNvSpPr/>
                        <wps:spPr>
                          <a:xfrm>
                            <a:off x="0" y="0"/>
                            <a:ext cx="540956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565" h="18286">
                                <a:moveTo>
                                  <a:pt x="0" y="0"/>
                                </a:moveTo>
                                <a:lnTo>
                                  <a:pt x="5409565" y="0"/>
                                </a:lnTo>
                                <a:lnTo>
                                  <a:pt x="540956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46724" id="Group 6" o:spid="_x0000_s1026" style="width:425.95pt;height:1.45pt;mso-position-horizontal-relative:char;mso-position-vertical-relative:line" coordsize="540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">
                <v:shape id="Shape 5579" o:spid="_x0000_s1027" style="position:absolute;width:54095;height:182;visibility:visible;mso-wrap-style:square;v-text-anchor:top" coordsize="5409565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" path="m,l5409565,r,18286l,18286,,e" fillcolor="black" stroked="f" strokeweight="0">
                  <v:stroke miterlimit="83231f" joinstyle="miter"/>
                  <v:path arrowok="t" textboxrect="0,0,5409565,18286"/>
                </v:shape>
                <w10:anchorlock/>
              </v:group>
            </w:pict>
          </mc:Fallback>
        </mc:AlternateContent>
      </w:r>
    </w:p>
    <w:p w14:paraId="63EF75F8" w14:textId="77777777" w:rsidR="0009218B" w:rsidRDefault="0009218B" w:rsidP="0009218B">
      <w:pPr>
        <w:spacing w:after="216"/>
        <w:ind w:left="900"/>
      </w:pPr>
      <w:r>
        <w:rPr>
          <w:sz w:val="18"/>
        </w:rPr>
        <w:t xml:space="preserve"> </w:t>
      </w:r>
    </w:p>
    <w:p w14:paraId="401C20BA" w14:textId="5B01E13F" w:rsidR="00B14DA3" w:rsidRDefault="00B14DA3">
      <w:pPr>
        <w:spacing w:after="217"/>
      </w:pPr>
    </w:p>
    <w:p w14:paraId="722B0972" w14:textId="78165944" w:rsidR="0009218B" w:rsidRDefault="0009218B">
      <w:pPr>
        <w:spacing w:after="217"/>
      </w:pPr>
    </w:p>
    <w:p w14:paraId="0C6B737A" w14:textId="1139C6D8" w:rsidR="0009218B" w:rsidRDefault="0009218B">
      <w:pPr>
        <w:spacing w:after="217"/>
      </w:pPr>
    </w:p>
    <w:p w14:paraId="708E16CC" w14:textId="160D7125" w:rsidR="0009218B" w:rsidRDefault="0009218B">
      <w:pPr>
        <w:spacing w:after="217"/>
      </w:pPr>
    </w:p>
    <w:p w14:paraId="1CBA549C" w14:textId="77777777" w:rsidR="0009218B" w:rsidRDefault="0009218B">
      <w:pPr>
        <w:spacing w:after="217"/>
      </w:pPr>
    </w:p>
    <w:p w14:paraId="12204E19" w14:textId="04B96D5C" w:rsidR="00B14DA3" w:rsidRDefault="00600DAE">
      <w:pPr>
        <w:spacing w:after="0"/>
        <w:ind w:left="101" w:hanging="10"/>
      </w:pPr>
      <w:r>
        <w:rPr>
          <w:b/>
          <w:sz w:val="20"/>
        </w:rPr>
        <w:t>Self-Assessment OR</w:t>
      </w:r>
      <w:r>
        <w:rPr>
          <w:sz w:val="20"/>
        </w:rPr>
        <w:t xml:space="preserve"> </w:t>
      </w:r>
      <w:r>
        <w:rPr>
          <w:b/>
          <w:sz w:val="20"/>
        </w:rPr>
        <w:t>member of your</w:t>
      </w:r>
      <w:r>
        <w:rPr>
          <w:b/>
          <w:sz w:val="20"/>
        </w:rPr>
        <w:t xml:space="preserve"> team </w:t>
      </w:r>
      <w:r>
        <w:rPr>
          <w:sz w:val="20"/>
        </w:rPr>
        <w:t xml:space="preserve">(rate yourself on the items below using the 1-5 scale) </w:t>
      </w:r>
    </w:p>
    <w:tbl>
      <w:tblPr>
        <w:tblStyle w:val="TableGrid"/>
        <w:tblW w:w="9177" w:type="dxa"/>
        <w:tblInd w:w="5" w:type="dxa"/>
        <w:tblCellMar>
          <w:top w:w="45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06"/>
        <w:gridCol w:w="540"/>
        <w:gridCol w:w="7831"/>
      </w:tblGrid>
      <w:tr w:rsidR="00B14DA3" w14:paraId="417D4372" w14:textId="77777777">
        <w:trPr>
          <w:trHeight w:val="4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657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A.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FD4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42F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Demonstrates awareness of their mood   </w:t>
            </w:r>
          </w:p>
        </w:tc>
      </w:tr>
      <w:tr w:rsidR="00B14DA3" w14:paraId="1E5591CD" w14:textId="77777777">
        <w:trPr>
          <w:trHeight w:val="4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341E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C95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95F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Demonstrates awareness of you, your thoughts, feelings, and perspectives </w:t>
            </w:r>
          </w:p>
        </w:tc>
      </w:tr>
      <w:tr w:rsidR="00B14DA3" w14:paraId="1037885A" w14:textId="77777777">
        <w:trPr>
          <w:trHeight w:val="43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977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C.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BD3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F36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Capacity to effectively facilitate authentic dialogue and develop trust </w:t>
            </w:r>
          </w:p>
        </w:tc>
      </w:tr>
      <w:tr w:rsidR="00B14DA3" w14:paraId="4F0B5EF7" w14:textId="77777777">
        <w:trPr>
          <w:trHeight w:val="4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903B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F5E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AB02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Considers issues from multiple perspectives </w:t>
            </w:r>
          </w:p>
        </w:tc>
      </w:tr>
      <w:tr w:rsidR="00B14DA3" w14:paraId="0B22BA2C" w14:textId="77777777">
        <w:trPr>
          <w:trHeight w:val="43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183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E.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71A7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42C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Responds effectively in stressful situations </w:t>
            </w:r>
          </w:p>
        </w:tc>
      </w:tr>
      <w:tr w:rsidR="00B14DA3" w14:paraId="1B237084" w14:textId="77777777">
        <w:trPr>
          <w:trHeight w:val="4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E9D3" w14:textId="77777777" w:rsidR="00B14DA3" w:rsidRDefault="00600DAE">
            <w:pPr>
              <w:spacing w:after="0"/>
              <w:ind w:left="2"/>
            </w:pPr>
            <w:r>
              <w:rPr>
                <w:sz w:val="20"/>
              </w:rPr>
              <w:t xml:space="preserve">F.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432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CC7C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Capacity to positively influence the way you feel and the situations you may find yourself in </w:t>
            </w:r>
          </w:p>
        </w:tc>
      </w:tr>
      <w:tr w:rsidR="00B14DA3" w14:paraId="0DF1E524" w14:textId="77777777">
        <w:trPr>
          <w:trHeight w:val="43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5A9" w14:textId="77777777" w:rsidR="00B14DA3" w:rsidRDefault="00600DAE">
            <w:pPr>
              <w:spacing w:after="0"/>
              <w:ind w:left="2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697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2A9" w14:textId="77777777" w:rsidR="00B14DA3" w:rsidRDefault="00600DA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13F03E18" w14:textId="77777777" w:rsidR="00B14DA3" w:rsidRDefault="00600DAE">
      <w:pPr>
        <w:spacing w:after="0"/>
      </w:pPr>
      <w:r>
        <w:rPr>
          <w:sz w:val="20"/>
        </w:rPr>
        <w:t xml:space="preserve"> </w:t>
      </w:r>
    </w:p>
    <w:p w14:paraId="028AD20C" w14:textId="77777777" w:rsidR="00B14DA3" w:rsidRDefault="00600DAE">
      <w:r>
        <w:rPr>
          <w:sz w:val="20"/>
        </w:rPr>
        <w:t xml:space="preserve"> </w:t>
      </w:r>
    </w:p>
    <w:p w14:paraId="22A8DA19" w14:textId="77777777" w:rsidR="00B14DA3" w:rsidRDefault="00600DAE">
      <w:pPr>
        <w:spacing w:after="165"/>
      </w:pPr>
      <w:r>
        <w:rPr>
          <w:sz w:val="20"/>
        </w:rPr>
        <w:t xml:space="preserve"> </w:t>
      </w:r>
    </w:p>
    <w:p w14:paraId="42C3AC5A" w14:textId="77777777" w:rsidR="00B14DA3" w:rsidRDefault="00600DAE">
      <w:pPr>
        <w:spacing w:after="234"/>
      </w:pPr>
      <w:r>
        <w:rPr>
          <w:sz w:val="20"/>
        </w:rPr>
        <w:t xml:space="preserve"> </w:t>
      </w:r>
    </w:p>
    <w:p w14:paraId="67B7DD2C" w14:textId="14B50929" w:rsidR="00B14DA3" w:rsidRDefault="00600DAE">
      <w:pPr>
        <w:spacing w:after="210" w:line="267" w:lineRule="auto"/>
        <w:ind w:left="-5" w:hanging="10"/>
      </w:pPr>
      <w:r>
        <w:t xml:space="preserve">Now imagine </w:t>
      </w:r>
      <w:r w:rsidR="00EB49F1">
        <w:t>YOU</w:t>
      </w:r>
      <w:r>
        <w:t xml:space="preserve"> are the person </w:t>
      </w:r>
      <w:r w:rsidR="00EB49F1">
        <w:t xml:space="preserve">emailing or chatting </w:t>
      </w:r>
      <w:r>
        <w:t>others</w:t>
      </w:r>
      <w:r w:rsidR="00EB49F1">
        <w:t xml:space="preserve"> – </w:t>
      </w:r>
      <w:r>
        <w:t xml:space="preserve">how do you think </w:t>
      </w:r>
      <w:r w:rsidR="00EB49F1">
        <w:t xml:space="preserve">THEY </w:t>
      </w:r>
      <w:r>
        <w:t xml:space="preserve">react when they see your name </w:t>
      </w:r>
      <w:r>
        <w:t xml:space="preserve">come up on their </w:t>
      </w:r>
      <w:r w:rsidR="00EB49F1">
        <w:t>screen</w:t>
      </w:r>
      <w:r>
        <w:t xml:space="preserve">? </w:t>
      </w:r>
    </w:p>
    <w:p w14:paraId="13ACD115" w14:textId="77777777" w:rsidR="00B14DA3" w:rsidRDefault="00600DAE">
      <w:pPr>
        <w:spacing w:after="210" w:line="267" w:lineRule="auto"/>
        <w:ind w:left="-5" w:hanging="10"/>
      </w:pPr>
      <w:r>
        <w:t xml:space="preserve">How does this impact your relationships with the following groups? </w:t>
      </w:r>
    </w:p>
    <w:p w14:paraId="67DDBBEA" w14:textId="6DDF294E" w:rsidR="00B14DA3" w:rsidRDefault="00EB49F1">
      <w:pPr>
        <w:numPr>
          <w:ilvl w:val="1"/>
          <w:numId w:val="1"/>
        </w:numPr>
        <w:spacing w:after="48"/>
        <w:ind w:hanging="360"/>
      </w:pPr>
      <w:r>
        <w:rPr>
          <w:sz w:val="20"/>
        </w:rPr>
        <w:t>Peers</w:t>
      </w:r>
      <w:r w:rsidR="00600DAE">
        <w:rPr>
          <w:sz w:val="20"/>
        </w:rPr>
        <w:t xml:space="preserve"> </w:t>
      </w:r>
    </w:p>
    <w:p w14:paraId="407EDD12" w14:textId="660FB8EB" w:rsidR="00B14DA3" w:rsidRDefault="00EB49F1">
      <w:pPr>
        <w:numPr>
          <w:ilvl w:val="1"/>
          <w:numId w:val="1"/>
        </w:numPr>
        <w:spacing w:after="48"/>
        <w:ind w:hanging="360"/>
      </w:pPr>
      <w:r>
        <w:rPr>
          <w:sz w:val="20"/>
        </w:rPr>
        <w:t>Developers</w:t>
      </w:r>
    </w:p>
    <w:p w14:paraId="5DF3C5F1" w14:textId="77DE6C91" w:rsidR="00B14DA3" w:rsidRDefault="00EB49F1">
      <w:pPr>
        <w:numPr>
          <w:ilvl w:val="1"/>
          <w:numId w:val="1"/>
        </w:numPr>
        <w:spacing w:after="48"/>
        <w:ind w:hanging="360"/>
      </w:pPr>
      <w:r>
        <w:rPr>
          <w:sz w:val="20"/>
        </w:rPr>
        <w:t>PO’s or product managers</w:t>
      </w:r>
    </w:p>
    <w:p w14:paraId="6BFD968D" w14:textId="77777777" w:rsidR="00B14DA3" w:rsidRDefault="00600DAE">
      <w:pPr>
        <w:numPr>
          <w:ilvl w:val="1"/>
          <w:numId w:val="1"/>
        </w:numPr>
        <w:spacing w:after="48"/>
        <w:ind w:hanging="360"/>
      </w:pPr>
      <w:r>
        <w:rPr>
          <w:sz w:val="20"/>
        </w:rPr>
        <w:t xml:space="preserve">Boss </w:t>
      </w:r>
    </w:p>
    <w:p w14:paraId="7A857D8E" w14:textId="77777777" w:rsidR="00B14DA3" w:rsidRDefault="00600DAE">
      <w:pPr>
        <w:numPr>
          <w:ilvl w:val="1"/>
          <w:numId w:val="1"/>
        </w:numPr>
        <w:spacing w:after="48"/>
        <w:ind w:hanging="360"/>
      </w:pPr>
      <w:r>
        <w:rPr>
          <w:sz w:val="20"/>
        </w:rPr>
        <w:t>Family and Fr</w:t>
      </w:r>
      <w:r>
        <w:rPr>
          <w:sz w:val="20"/>
        </w:rPr>
        <w:t xml:space="preserve">iends  </w:t>
      </w:r>
    </w:p>
    <w:p w14:paraId="6E2EA4CC" w14:textId="77777777" w:rsidR="00B14DA3" w:rsidRDefault="00600DAE">
      <w:pPr>
        <w:spacing w:after="158"/>
      </w:pPr>
      <w:r>
        <w:t xml:space="preserve"> </w:t>
      </w:r>
    </w:p>
    <w:p w14:paraId="0E751BD3" w14:textId="77777777" w:rsidR="00B14DA3" w:rsidRDefault="00600DAE">
      <w:pPr>
        <w:pStyle w:val="Heading1"/>
      </w:pPr>
      <w:r>
        <w:t>“No one cares how much you know until they know how much you care”</w:t>
      </w:r>
      <w:r>
        <w:rPr>
          <w:b w:val="0"/>
        </w:rPr>
        <w:t xml:space="preserve"> </w:t>
      </w:r>
      <w:r>
        <w:t xml:space="preserve">- Theodore </w:t>
      </w:r>
      <w:proofErr w:type="gramStart"/>
      <w:r>
        <w:t>Roosevelt</w:t>
      </w:r>
      <w:proofErr w:type="gramEnd"/>
      <w:r>
        <w:rPr>
          <w:b w:val="0"/>
        </w:rPr>
        <w:t xml:space="preserve">  </w:t>
      </w:r>
    </w:p>
    <w:sectPr w:rsidR="00B14DA3">
      <w:headerReference w:type="even" r:id="rId7"/>
      <w:headerReference w:type="default" r:id="rId8"/>
      <w:headerReference w:type="first" r:id="rId9"/>
      <w:pgSz w:w="12240" w:h="15840"/>
      <w:pgMar w:top="1598" w:right="1487" w:bottom="17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03A6" w14:textId="77777777" w:rsidR="00600DAE" w:rsidRDefault="00600DAE">
      <w:pPr>
        <w:spacing w:after="0" w:line="240" w:lineRule="auto"/>
      </w:pPr>
      <w:r>
        <w:separator/>
      </w:r>
    </w:p>
  </w:endnote>
  <w:endnote w:type="continuationSeparator" w:id="0">
    <w:p w14:paraId="4CF2079E" w14:textId="77777777" w:rsidR="00600DAE" w:rsidRDefault="006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75FA" w14:textId="77777777" w:rsidR="00600DAE" w:rsidRDefault="00600DAE">
      <w:pPr>
        <w:spacing w:after="0" w:line="240" w:lineRule="auto"/>
      </w:pPr>
      <w:r>
        <w:separator/>
      </w:r>
    </w:p>
  </w:footnote>
  <w:footnote w:type="continuationSeparator" w:id="0">
    <w:p w14:paraId="1F460685" w14:textId="77777777" w:rsidR="00600DAE" w:rsidRDefault="0060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2DA7" w14:textId="77777777" w:rsidR="00B14DA3" w:rsidRDefault="00600DA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79DE0DA" wp14:editId="1EC7CDB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17522" cy="52578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52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E71" w14:textId="234B5AB5" w:rsidR="00B14DA3" w:rsidRDefault="000E67E0" w:rsidP="003B082E">
    <w:pPr>
      <w:spacing w:after="0"/>
      <w:ind w:left="5760"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82BE6B" wp14:editId="3ACB46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892" cy="783848"/>
          <wp:effectExtent l="0" t="0" r="0" b="0"/>
          <wp:wrapThrough wrapText="bothSides">
            <wp:wrapPolygon edited="0">
              <wp:start x="0" y="0"/>
              <wp:lineTo x="0" y="21005"/>
              <wp:lineTo x="21257" y="21005"/>
              <wp:lineTo x="21257" y="0"/>
              <wp:lineTo x="0" y="0"/>
            </wp:wrapPolygon>
          </wp:wrapThrough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92" cy="78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3B082E" w:rsidRPr="00D571F9">
        <w:rPr>
          <w:rStyle w:val="Hyperlink"/>
        </w:rPr>
        <w:t>Mike@kaufman-consulting.ca</w:t>
      </w:r>
    </w:hyperlink>
  </w:p>
  <w:p w14:paraId="3BD9673C" w14:textId="294A9CDD" w:rsidR="003B082E" w:rsidRDefault="003B082E" w:rsidP="003B082E">
    <w:pPr>
      <w:spacing w:after="0"/>
      <w:ind w:left="5760" w:firstLine="720"/>
    </w:pPr>
    <w:hyperlink r:id="rId3" w:history="1">
      <w:r w:rsidRPr="00D571F9">
        <w:rPr>
          <w:rStyle w:val="Hyperlink"/>
        </w:rPr>
        <w:t>http://kaufman-consulting.ca</w:t>
      </w:r>
    </w:hyperlink>
  </w:p>
  <w:p w14:paraId="1E016F88" w14:textId="77777777" w:rsidR="003B082E" w:rsidRDefault="003B082E">
    <w:pPr>
      <w:spacing w:after="0"/>
    </w:pPr>
  </w:p>
  <w:p w14:paraId="506F5182" w14:textId="77777777" w:rsidR="003B082E" w:rsidRDefault="003B082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8779" w14:textId="77777777" w:rsidR="00B14DA3" w:rsidRDefault="00600DAE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BB94DDD" wp14:editId="1EED060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17522" cy="5257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52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7B80"/>
    <w:multiLevelType w:val="hybridMultilevel"/>
    <w:tmpl w:val="4914F47A"/>
    <w:lvl w:ilvl="0" w:tplc="9EE668C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0F84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C4FC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429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6891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84E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AFD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EB2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E7D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A3"/>
    <w:rsid w:val="0009218B"/>
    <w:rsid w:val="000E67E0"/>
    <w:rsid w:val="003B082E"/>
    <w:rsid w:val="00600DAE"/>
    <w:rsid w:val="00B14DA3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E67E"/>
  <w15:docId w15:val="{B9F8CEDC-C558-4730-9194-2B52A0AF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E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B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kaufman-consulting.ca" TargetMode="External"/><Relationship Id="rId2" Type="http://schemas.openxmlformats.org/officeDocument/2006/relationships/hyperlink" Target="mailto:Mike@kaufman-consulting.ca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Kaufman</dc:creator>
  <cp:keywords/>
  <cp:lastModifiedBy>Mike Kaufman</cp:lastModifiedBy>
  <cp:revision>4</cp:revision>
  <dcterms:created xsi:type="dcterms:W3CDTF">2021-04-07T00:19:00Z</dcterms:created>
  <dcterms:modified xsi:type="dcterms:W3CDTF">2021-04-07T00:23:00Z</dcterms:modified>
</cp:coreProperties>
</file>